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B1" w:rsidRPr="002E6330" w:rsidRDefault="003940B1" w:rsidP="003940B1">
      <w:pPr>
        <w:overflowPunct w:val="0"/>
        <w:spacing w:line="360" w:lineRule="exact"/>
        <w:rPr>
          <w:rFonts w:ascii="Times New Roman" w:eastAsia="黑体" w:hAnsi="Times New Roman" w:cs="Times New Roman"/>
          <w:b/>
          <w:sz w:val="30"/>
          <w:szCs w:val="30"/>
        </w:rPr>
      </w:pPr>
    </w:p>
    <w:p w:rsidR="003940B1" w:rsidRPr="002E6330" w:rsidRDefault="003940B1" w:rsidP="003940B1">
      <w:pPr>
        <w:overflowPunct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2E6330">
        <w:rPr>
          <w:rFonts w:ascii="Times New Roman" w:eastAsia="黑体" w:hAnsi="Times New Roman" w:cs="Times New Roman"/>
          <w:b/>
          <w:sz w:val="30"/>
          <w:szCs w:val="30"/>
        </w:rPr>
        <w:t>2017</w:t>
      </w:r>
      <w:r w:rsidRPr="002E6330">
        <w:rPr>
          <w:rFonts w:ascii="Times New Roman" w:eastAsia="黑体" w:hAnsi="黑体" w:cs="Times New Roman"/>
          <w:sz w:val="30"/>
          <w:szCs w:val="30"/>
        </w:rPr>
        <w:t>年本刊可直接用缩写的常用词汇</w:t>
      </w:r>
    </w:p>
    <w:p w:rsidR="003940B1" w:rsidRPr="002E6330" w:rsidRDefault="003940B1" w:rsidP="003940B1">
      <w:pPr>
        <w:overflowPunct w:val="0"/>
        <w:spacing w:line="360" w:lineRule="auto"/>
        <w:rPr>
          <w:rFonts w:asciiTheme="minorEastAsia" w:hAnsiTheme="minorEastAsia"/>
        </w:rPr>
      </w:pPr>
      <w:r w:rsidRPr="002E6330">
        <w:rPr>
          <w:rFonts w:asciiTheme="minorEastAsia" w:hAnsiTheme="minorEastAsia" w:hint="eastAsia"/>
        </w:rPr>
        <w:t>(</w:t>
      </w:r>
      <w:r w:rsidRPr="002E6330">
        <w:rPr>
          <w:rFonts w:hint="eastAsia"/>
        </w:rPr>
        <w:t>按英文缩写的首字母顺序排列</w:t>
      </w:r>
      <w:r w:rsidRPr="002E6330">
        <w:rPr>
          <w:rFonts w:asciiTheme="minorEastAsia" w:hAnsiTheme="minorEastAsia" w:hint="eastAsia"/>
        </w:rPr>
        <w:t>)</w:t>
      </w:r>
    </w:p>
    <w:p w:rsidR="003940B1" w:rsidRPr="002E6330" w:rsidRDefault="003940B1" w:rsidP="003940B1">
      <w:pPr>
        <w:overflowPunct w:val="0"/>
        <w:spacing w:line="300" w:lineRule="exact"/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9"/>
        <w:gridCol w:w="2339"/>
        <w:gridCol w:w="2339"/>
        <w:gridCol w:w="2339"/>
      </w:tblGrid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ALP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碱性磷酸酶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FBS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胎牛血清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LDH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乳酸脱氢酶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RT-PCR</w:t>
            </w:r>
            <w:r w:rsidRPr="002E6330">
              <w:rPr>
                <w:rFonts w:asciiTheme="minorEastAsia" w:hAnsiTheme="minorEastAsia" w:cs="Times New Roman"/>
                <w:spacing w:val="-2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pacing w:val="-2"/>
                <w:sz w:val="15"/>
                <w:szCs w:val="15"/>
              </w:rPr>
              <w:t>逆转录</w:t>
            </w:r>
            <w:r w:rsidRPr="002E6330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-</w:t>
            </w:r>
            <w:r w:rsidRPr="002E6330">
              <w:rPr>
                <w:rFonts w:ascii="Times New Roman" w:hAnsiTheme="minorEastAsia" w:cs="Times New Roman"/>
                <w:spacing w:val="-2"/>
                <w:sz w:val="15"/>
                <w:szCs w:val="15"/>
              </w:rPr>
              <w:t>聚合酶链反应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ALT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丙氨酸转氨酶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FPG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空腹血糖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LDL-C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低密度脂蛋白胆固醇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SCr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血肌酐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AST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天冬氨酸转氨酶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pacing w:val="-4"/>
                <w:sz w:val="15"/>
                <w:szCs w:val="15"/>
              </w:rPr>
              <w:t>2 hPG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 w:hint="eastAsia"/>
                <w:spacing w:val="-4"/>
                <w:sz w:val="15"/>
                <w:szCs w:val="15"/>
              </w:rPr>
              <w:t>餐后</w:t>
            </w:r>
            <w:r w:rsidRPr="002E6330">
              <w:rPr>
                <w:rFonts w:ascii="Times New Roman" w:hAnsi="Times New Roman" w:cs="Times New Roman" w:hint="eastAsia"/>
                <w:spacing w:val="-4"/>
                <w:sz w:val="15"/>
                <w:szCs w:val="15"/>
              </w:rPr>
              <w:t>2 h</w:t>
            </w:r>
            <w:r w:rsidRPr="002E6330">
              <w:rPr>
                <w:rFonts w:ascii="Times New Roman" w:hAnsi="Times New Roman" w:cs="Times New Roman" w:hint="eastAsia"/>
                <w:spacing w:val="-4"/>
                <w:sz w:val="15"/>
                <w:szCs w:val="15"/>
              </w:rPr>
              <w:t>血糖</w:t>
            </w:r>
          </w:p>
        </w:tc>
        <w:tc>
          <w:tcPr>
            <w:tcW w:w="2339" w:type="dxa"/>
          </w:tcPr>
          <w:p w:rsidR="003940B1" w:rsidRPr="002E6330" w:rsidRDefault="003940B1" w:rsidP="00780BC3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780BC3">
              <w:rPr>
                <w:rFonts w:ascii="Times New Roman" w:hAnsiTheme="minorEastAsia" w:cs="Times New Roman" w:hint="eastAsia"/>
                <w:sz w:val="15"/>
                <w:szCs w:val="15"/>
              </w:rPr>
              <w:t>M</w:t>
            </w:r>
            <w:r w:rsidR="00780BC3" w:rsidRPr="00780BC3">
              <w:rPr>
                <w:rFonts w:ascii="Times New Roman" w:hAnsiTheme="minorEastAsia" w:cs="Times New Roman" w:hint="eastAsia"/>
                <w:sz w:val="15"/>
                <w:szCs w:val="15"/>
              </w:rPr>
              <w:t>M</w:t>
            </w:r>
            <w:r w:rsidRPr="00780BC3">
              <w:rPr>
                <w:rFonts w:ascii="Times New Roman" w:hAnsiTheme="minorEastAsia" w:cs="Times New Roman" w:hint="eastAsia"/>
                <w:sz w:val="15"/>
                <w:szCs w:val="15"/>
              </w:rPr>
              <w:t>P</w:t>
            </w:r>
            <w:r w:rsidRPr="00780BC3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780BC3">
              <w:rPr>
                <w:rFonts w:ascii="Times New Roman" w:hAnsiTheme="minorEastAsia" w:cs="Times New Roman" w:hint="eastAsia"/>
                <w:sz w:val="15"/>
                <w:szCs w:val="15"/>
              </w:rPr>
              <w:t>基质金属蛋白酶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STZ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链脲佐菌素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5"/>
                <w:szCs w:val="15"/>
                <w:shd w:val="pct15" w:color="auto" w:fill="FFFFFF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Bcl-2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B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淋巴细胞瘤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-2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GAPDH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甘油醛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-3-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磷酸脱氢酶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MRI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磁共振成像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  <w:shd w:val="pct15" w:color="auto" w:fill="FFFFFF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T2DM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：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2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型糖尿病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BMI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体质指数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GSH-P</w:t>
            </w: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x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谷胱甘肽过氧化物酶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MTT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四甲基偶氮唑盐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TBil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总胆红素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  <w:shd w:val="pct15" w:color="auto" w:fill="FFFFFF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BUN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尿素氮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H.pylori</w:t>
            </w:r>
            <w:r w:rsidRPr="002E6330">
              <w:rPr>
                <w:rFonts w:asciiTheme="minorEastAsia" w:hAnsiTheme="minorEastAsia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幽门螺杆菌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NF-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sym w:font="Symbol" w:char="F06B"/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核因子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sym w:font="Symbol" w:char="F06B"/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TC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总胆固醇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Theme="minorEastAsia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caspase-3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半胱氨酸天冬氨酸蛋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 xml:space="preserve">   </w:t>
            </w:r>
          </w:p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 xml:space="preserve">          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白酶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-3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HbA1c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糖化血红蛋白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NK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细胞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自然杀伤细胞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TG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三酰甘油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CAT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过氧化氢酶</w:t>
            </w:r>
          </w:p>
        </w:tc>
        <w:tc>
          <w:tcPr>
            <w:tcW w:w="2339" w:type="dxa"/>
            <w:shd w:val="clear" w:color="auto" w:fill="FFFFFF" w:themeFill="background1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HBcAg</w:t>
            </w:r>
            <w:r w:rsidRPr="002E6330">
              <w:rPr>
                <w:rFonts w:asciiTheme="minorEastAsia" w:hAnsiTheme="minorEastAsia" w:cs="Times New Roman"/>
                <w:spacing w:val="-4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pacing w:val="-4"/>
                <w:sz w:val="15"/>
                <w:szCs w:val="15"/>
              </w:rPr>
              <w:t>乙型肝炎病毒核心抗原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一氧化氮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TGF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转化生长因子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CKMB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肌酸激酶同工酶</w:t>
            </w:r>
          </w:p>
        </w:tc>
        <w:tc>
          <w:tcPr>
            <w:tcW w:w="2339" w:type="dxa"/>
            <w:shd w:val="clear" w:color="auto" w:fill="FFFFFF" w:themeFill="background1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HBeAg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乙型肝炎病毒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抗原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NOS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一氧化氮合酶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TNF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肿瘤坏死因子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CRP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C-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反应蛋白</w:t>
            </w:r>
          </w:p>
        </w:tc>
        <w:tc>
          <w:tcPr>
            <w:tcW w:w="2339" w:type="dxa"/>
            <w:shd w:val="clear" w:color="auto" w:fill="FFFFFF" w:themeFill="background1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HBsAg</w:t>
            </w:r>
            <w:r w:rsidRPr="002E6330">
              <w:rPr>
                <w:rFonts w:asciiTheme="minorEastAsia" w:hAnsiTheme="minorEastAsia" w:cs="Times New Roman"/>
                <w:spacing w:val="-4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pacing w:val="-4"/>
                <w:sz w:val="15"/>
                <w:szCs w:val="15"/>
              </w:rPr>
              <w:t>乙型肝炎病毒表面抗原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i/>
                <w:sz w:val="15"/>
                <w:szCs w:val="15"/>
              </w:rPr>
              <w:t>OR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比值比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TTC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：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2,3,5-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氯化三苯基四氮唑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CT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计算机断层扫描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HDL-C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高密度脂蛋白胆固醇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PaCO</w:t>
            </w:r>
            <w:r w:rsidRPr="002E633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动脉血二氧化碳分压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WB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蛋白质免疫印迹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DBil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直接胆红素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HE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染色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苏木精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伊红染色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PaO</w:t>
            </w:r>
            <w:r w:rsidRPr="002E633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动脉血氧分压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WBC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白细胞计数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DNA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脱氧核糖核酸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HPLC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高效液相色谱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PBS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磷酸盐缓冲液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Theme="minorEastAsia" w:cs="Times New Roman"/>
                <w:spacing w:val="-4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>TUNEL</w:t>
            </w: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>：末端脱氧核苷酰基转移酶</w:t>
            </w:r>
          </w:p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 xml:space="preserve">        </w:t>
            </w: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>介导</w:t>
            </w: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>dUTP</w:t>
            </w:r>
            <w:r w:rsidRPr="002E6330">
              <w:rPr>
                <w:rFonts w:ascii="Times New Roman" w:hAnsiTheme="minorEastAsia" w:cs="Times New Roman" w:hint="eastAsia"/>
                <w:spacing w:val="-4"/>
                <w:sz w:val="15"/>
                <w:szCs w:val="15"/>
              </w:rPr>
              <w:t>切口末端标记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DPN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糖尿病周围神经病变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IBil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间接胆红素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PCR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聚合酶链反应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VAS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视觉模拟评分量表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Theme="minorEastAsia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ECT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内生肌酐清除率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ICU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重症监护室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PLT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血小板计数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VEGF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 w:hint="eastAsia"/>
                <w:sz w:val="15"/>
                <w:szCs w:val="15"/>
              </w:rPr>
              <w:t>血管内皮生长因子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ELISA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酶联免疫吸附测定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IFN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干扰素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RBC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红细胞计数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WHO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世界卫生组织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ESR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红细胞沉降率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IL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白细胞介素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RCT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随机对照试验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 xml:space="preserve">95% </w:t>
            </w:r>
            <w:r w:rsidRPr="002E6330">
              <w:rPr>
                <w:rFonts w:ascii="Times New Roman" w:hAnsi="Times New Roman" w:cs="Times New Roman"/>
                <w:i/>
                <w:sz w:val="15"/>
                <w:szCs w:val="15"/>
              </w:rPr>
              <w:t>CI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95%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可信区间</w:t>
            </w:r>
          </w:p>
        </w:tc>
      </w:tr>
      <w:tr w:rsidR="003940B1" w:rsidRPr="002E6330" w:rsidTr="004C57A8"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FDA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食品和药品管理局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sz w:val="15"/>
                <w:szCs w:val="15"/>
              </w:rPr>
              <w:t>IOD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积分光密度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RSD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Theme="minorEastAsia" w:hAnsiTheme="minorEastAsia" w:cs="Times New Roman" w:hint="eastAsia"/>
                <w:sz w:val="15"/>
                <w:szCs w:val="15"/>
              </w:rPr>
              <w:t>相对标准偏差</w:t>
            </w:r>
          </w:p>
        </w:tc>
        <w:tc>
          <w:tcPr>
            <w:tcW w:w="2339" w:type="dxa"/>
          </w:tcPr>
          <w:p w:rsidR="003940B1" w:rsidRPr="002E6330" w:rsidRDefault="003940B1" w:rsidP="004C57A8">
            <w:pPr>
              <w:overflowPunct w:val="0"/>
              <w:spacing w:line="26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2E6330">
              <w:rPr>
                <w:rFonts w:ascii="Times New Roman" w:hAnsi="Times New Roman" w:cs="Times New Roman"/>
                <w:sz w:val="15"/>
                <w:szCs w:val="15"/>
              </w:rPr>
              <w:sym w:font="Symbol" w:char="F062"/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-actin</w:t>
            </w:r>
            <w:r w:rsidRPr="002E6330">
              <w:rPr>
                <w:rFonts w:asciiTheme="minorEastAsia" w:hAnsiTheme="minorEastAsia" w:cs="Times New Roman"/>
                <w:sz w:val="15"/>
                <w:szCs w:val="15"/>
              </w:rPr>
              <w:t>:</w:t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sym w:font="Symbol" w:char="F062"/>
            </w:r>
            <w:r w:rsidRPr="002E633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2E6330">
              <w:rPr>
                <w:rFonts w:ascii="Times New Roman" w:hAnsiTheme="minorEastAsia" w:cs="Times New Roman"/>
                <w:sz w:val="15"/>
                <w:szCs w:val="15"/>
              </w:rPr>
              <w:t>肌动蛋白</w:t>
            </w:r>
          </w:p>
        </w:tc>
      </w:tr>
    </w:tbl>
    <w:p w:rsidR="003940B1" w:rsidRPr="002E6330" w:rsidRDefault="003940B1" w:rsidP="003940B1">
      <w:pPr>
        <w:overflowPunct w:val="0"/>
      </w:pPr>
    </w:p>
    <w:p w:rsidR="003940B1" w:rsidRPr="002E6330" w:rsidRDefault="003940B1" w:rsidP="003940B1">
      <w:pPr>
        <w:overflowPunct w:val="0"/>
      </w:pPr>
    </w:p>
    <w:p w:rsidR="003940B1" w:rsidRDefault="003940B1"/>
    <w:sectPr w:rsidR="003940B1" w:rsidSect="003940B1">
      <w:pgSz w:w="11906" w:h="16838"/>
      <w:pgMar w:top="1701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47" w:rsidRDefault="00CB3A47" w:rsidP="00A03403">
      <w:r>
        <w:separator/>
      </w:r>
    </w:p>
  </w:endnote>
  <w:endnote w:type="continuationSeparator" w:id="1">
    <w:p w:rsidR="00CB3A47" w:rsidRDefault="00CB3A47" w:rsidP="00A0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47" w:rsidRDefault="00CB3A47" w:rsidP="00A03403">
      <w:r>
        <w:separator/>
      </w:r>
    </w:p>
  </w:footnote>
  <w:footnote w:type="continuationSeparator" w:id="1">
    <w:p w:rsidR="00CB3A47" w:rsidRDefault="00CB3A47" w:rsidP="00A03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1C04C3F-59E9-47E7-84B1-A30FE7B2B53D}"/>
  </w:docVars>
  <w:rsids>
    <w:rsidRoot w:val="003940B1"/>
    <w:rsid w:val="002200C7"/>
    <w:rsid w:val="00363B62"/>
    <w:rsid w:val="003940B1"/>
    <w:rsid w:val="00731AAA"/>
    <w:rsid w:val="00780BC3"/>
    <w:rsid w:val="00951E1D"/>
    <w:rsid w:val="00A03403"/>
    <w:rsid w:val="00C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B1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4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zzfan</dc:creator>
  <cp:lastModifiedBy>zzfan</cp:lastModifiedBy>
  <cp:revision>3</cp:revision>
  <dcterms:created xsi:type="dcterms:W3CDTF">2017-01-11T03:44:00Z</dcterms:created>
  <dcterms:modified xsi:type="dcterms:W3CDTF">2017-02-24T02:51:00Z</dcterms:modified>
</cp:coreProperties>
</file>